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5268" w14:textId="77777777" w:rsidR="00E8674F" w:rsidRDefault="00E8674F" w:rsidP="00017750">
      <w:pPr>
        <w:jc w:val="center"/>
        <w:rPr>
          <w:noProof/>
        </w:rPr>
      </w:pPr>
    </w:p>
    <w:p w14:paraId="729310DD" w14:textId="4509EA7A" w:rsidR="00CB475B" w:rsidRDefault="00FE3870" w:rsidP="00BD3304">
      <w:pPr>
        <w:jc w:val="center"/>
        <w:rPr>
          <w:b/>
          <w:bCs/>
        </w:rPr>
      </w:pPr>
      <w:r>
        <w:rPr>
          <w:noProof/>
        </w:rPr>
        <w:t xml:space="preserve">       </w:t>
      </w:r>
      <w:r w:rsidR="006D7C3B">
        <w:rPr>
          <w:noProof/>
        </w:rPr>
        <w:drawing>
          <wp:inline distT="0" distB="0" distL="0" distR="0" wp14:anchorId="1A5F17BD" wp14:editId="4D1E5E5D">
            <wp:extent cx="118110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857250"/>
                    </a:xfrm>
                    <a:prstGeom prst="rect">
                      <a:avLst/>
                    </a:prstGeom>
                    <a:solidFill>
                      <a:srgbClr val="FFFFFF"/>
                    </a:solidFill>
                    <a:ln>
                      <a:noFill/>
                    </a:ln>
                  </pic:spPr>
                </pic:pic>
              </a:graphicData>
            </a:graphic>
          </wp:inline>
        </w:drawing>
      </w:r>
    </w:p>
    <w:p w14:paraId="486BA7E3" w14:textId="77777777" w:rsidR="00CB475B" w:rsidRDefault="00CB475B" w:rsidP="006D7C3B">
      <w:pPr>
        <w:jc w:val="center"/>
        <w:rPr>
          <w:b/>
          <w:bCs/>
        </w:rPr>
      </w:pPr>
    </w:p>
    <w:p w14:paraId="2468C7B6" w14:textId="66EA24AF" w:rsidR="00017750" w:rsidRPr="00CD3979" w:rsidRDefault="00D10AA9" w:rsidP="00CD3979">
      <w:pPr>
        <w:ind w:firstLine="709"/>
        <w:jc w:val="center"/>
        <w:rPr>
          <w:rFonts w:ascii="Times New Roman" w:hAnsi="Times New Roman" w:cs="Times New Roman"/>
          <w:b/>
          <w:bCs/>
          <w:sz w:val="24"/>
          <w:szCs w:val="24"/>
        </w:rPr>
      </w:pPr>
      <w:r w:rsidRPr="00CD3979">
        <w:rPr>
          <w:rFonts w:ascii="Times New Roman" w:hAnsi="Times New Roman" w:cs="Times New Roman"/>
          <w:b/>
          <w:bCs/>
          <w:sz w:val="24"/>
          <w:szCs w:val="24"/>
        </w:rPr>
        <w:t>Consiglio nazionale 5-6 luglio</w:t>
      </w:r>
      <w:r w:rsidR="00936697" w:rsidRPr="00CD3979">
        <w:rPr>
          <w:rFonts w:ascii="Times New Roman" w:hAnsi="Times New Roman" w:cs="Times New Roman"/>
          <w:b/>
          <w:bCs/>
          <w:sz w:val="24"/>
          <w:szCs w:val="24"/>
        </w:rPr>
        <w:t xml:space="preserve"> 2022</w:t>
      </w:r>
    </w:p>
    <w:p w14:paraId="3F8E3A98" w14:textId="77777777" w:rsidR="00CD3979" w:rsidRPr="00CD3979" w:rsidRDefault="00CD3979" w:rsidP="00CD3979">
      <w:pPr>
        <w:ind w:firstLine="709"/>
        <w:jc w:val="center"/>
        <w:rPr>
          <w:rFonts w:ascii="Times New Roman" w:hAnsi="Times New Roman" w:cs="Times New Roman"/>
          <w:b/>
          <w:bCs/>
          <w:sz w:val="24"/>
          <w:szCs w:val="24"/>
        </w:rPr>
      </w:pPr>
    </w:p>
    <w:p w14:paraId="0B7D49D8" w14:textId="01F81731" w:rsidR="00801098" w:rsidRPr="00801098" w:rsidRDefault="005B7A7F" w:rsidP="00F63A16">
      <w:pPr>
        <w:spacing w:after="0" w:line="240" w:lineRule="auto"/>
        <w:rPr>
          <w:rFonts w:ascii="Times New Roman" w:eastAsia="Times New Roman" w:hAnsi="Times New Roman" w:cs="Times New Roman"/>
          <w:b/>
          <w:bCs/>
          <w:i/>
          <w:iCs/>
          <w:sz w:val="24"/>
          <w:szCs w:val="24"/>
          <w:u w:val="single"/>
          <w:lang w:eastAsia="it-IT"/>
        </w:rPr>
      </w:pPr>
      <w:r>
        <w:rPr>
          <w:rFonts w:ascii="Times New Roman" w:eastAsia="Times New Roman" w:hAnsi="Times New Roman" w:cs="Times New Roman"/>
          <w:b/>
          <w:bCs/>
          <w:i/>
          <w:iCs/>
          <w:sz w:val="24"/>
          <w:szCs w:val="24"/>
          <w:u w:val="single"/>
          <w:lang w:eastAsia="it-IT"/>
        </w:rPr>
        <w:t>Testo sul d</w:t>
      </w:r>
      <w:r w:rsidR="00CD3979" w:rsidRPr="00CD3979">
        <w:rPr>
          <w:rFonts w:ascii="Times New Roman" w:eastAsia="Times New Roman" w:hAnsi="Times New Roman" w:cs="Times New Roman"/>
          <w:b/>
          <w:bCs/>
          <w:i/>
          <w:iCs/>
          <w:sz w:val="24"/>
          <w:szCs w:val="24"/>
          <w:u w:val="single"/>
          <w:lang w:eastAsia="it-IT"/>
        </w:rPr>
        <w:t xml:space="preserve">iritto all’oblio </w:t>
      </w:r>
      <w:r>
        <w:rPr>
          <w:rFonts w:ascii="Times New Roman" w:eastAsia="Times New Roman" w:hAnsi="Times New Roman" w:cs="Times New Roman"/>
          <w:b/>
          <w:bCs/>
          <w:i/>
          <w:iCs/>
          <w:sz w:val="24"/>
          <w:szCs w:val="24"/>
          <w:u w:val="single"/>
          <w:lang w:eastAsia="it-IT"/>
        </w:rPr>
        <w:t>votato all’unanimità dal Consiglio nazionale il 6 luglio 2022</w:t>
      </w:r>
    </w:p>
    <w:p w14:paraId="60869299" w14:textId="4E6ABE12" w:rsidR="00801098" w:rsidRPr="00CD3979" w:rsidRDefault="00801098" w:rsidP="00CD3979">
      <w:pPr>
        <w:spacing w:after="0" w:line="240" w:lineRule="auto"/>
        <w:ind w:firstLine="709"/>
        <w:rPr>
          <w:rFonts w:ascii="Times New Roman" w:eastAsia="Times New Roman" w:hAnsi="Times New Roman" w:cs="Times New Roman"/>
          <w:sz w:val="24"/>
          <w:szCs w:val="24"/>
          <w:lang w:eastAsia="it-IT"/>
        </w:rPr>
      </w:pPr>
    </w:p>
    <w:p w14:paraId="700AA51C" w14:textId="77777777" w:rsidR="00CD3979" w:rsidRPr="00801098" w:rsidRDefault="00CD3979" w:rsidP="00CD3979">
      <w:pPr>
        <w:spacing w:after="0" w:line="240" w:lineRule="auto"/>
        <w:ind w:firstLine="709"/>
        <w:rPr>
          <w:rFonts w:ascii="Times New Roman" w:eastAsia="Times New Roman" w:hAnsi="Times New Roman" w:cs="Times New Roman"/>
          <w:sz w:val="24"/>
          <w:szCs w:val="24"/>
          <w:lang w:eastAsia="it-IT"/>
        </w:rPr>
      </w:pPr>
    </w:p>
    <w:p w14:paraId="03AFED72" w14:textId="77777777" w:rsidR="00CD3979" w:rsidRDefault="00801098" w:rsidP="00CD3979">
      <w:pPr>
        <w:spacing w:after="0" w:line="360" w:lineRule="auto"/>
        <w:ind w:right="567" w:firstLine="709"/>
        <w:jc w:val="both"/>
        <w:rPr>
          <w:rFonts w:ascii="Times New Roman" w:eastAsia="Times New Roman" w:hAnsi="Times New Roman" w:cs="Times New Roman"/>
          <w:sz w:val="24"/>
          <w:szCs w:val="24"/>
          <w:lang w:eastAsia="it-IT"/>
        </w:rPr>
      </w:pPr>
      <w:r w:rsidRPr="00801098">
        <w:rPr>
          <w:rFonts w:ascii="Times New Roman" w:eastAsia="Times New Roman" w:hAnsi="Times New Roman" w:cs="Times New Roman"/>
          <w:sz w:val="24"/>
          <w:szCs w:val="24"/>
          <w:lang w:eastAsia="it-IT"/>
        </w:rPr>
        <w:t>Il Consiglio nazionale dell'Ordine dei giornalisti esprime forte preoccupazione per i pesanti effetti sulla libertà d'informazione che potrebbe avere l'entrata in vigore della norma sul diritto all'oblio, inserita lo scorso anno nella legge delega al governo per l'efficienza del processo penale.</w:t>
      </w:r>
    </w:p>
    <w:p w14:paraId="1D4BC135" w14:textId="3CB9439A" w:rsidR="00CD3979" w:rsidRDefault="00801098" w:rsidP="00CD3979">
      <w:pPr>
        <w:spacing w:after="0" w:line="360" w:lineRule="auto"/>
        <w:ind w:right="567" w:firstLine="709"/>
        <w:jc w:val="both"/>
        <w:rPr>
          <w:rFonts w:ascii="Times New Roman" w:eastAsia="Times New Roman" w:hAnsi="Times New Roman" w:cs="Times New Roman"/>
          <w:sz w:val="24"/>
          <w:szCs w:val="24"/>
          <w:lang w:eastAsia="it-IT"/>
        </w:rPr>
      </w:pPr>
      <w:r w:rsidRPr="00801098">
        <w:rPr>
          <w:rFonts w:ascii="Times New Roman" w:eastAsia="Times New Roman" w:hAnsi="Times New Roman" w:cs="Times New Roman"/>
          <w:sz w:val="24"/>
          <w:szCs w:val="24"/>
          <w:lang w:eastAsia="it-IT"/>
        </w:rPr>
        <w:t>Al</w:t>
      </w:r>
      <w:r w:rsidR="005B7A7F">
        <w:rPr>
          <w:rFonts w:ascii="Times New Roman" w:eastAsia="Times New Roman" w:hAnsi="Times New Roman" w:cs="Times New Roman"/>
          <w:sz w:val="24"/>
          <w:szCs w:val="24"/>
          <w:lang w:eastAsia="it-IT"/>
        </w:rPr>
        <w:t xml:space="preserve">l’art. 1, </w:t>
      </w:r>
      <w:r w:rsidRPr="00801098">
        <w:rPr>
          <w:rFonts w:ascii="Times New Roman" w:eastAsia="Times New Roman" w:hAnsi="Times New Roman" w:cs="Times New Roman"/>
          <w:sz w:val="24"/>
          <w:szCs w:val="24"/>
          <w:lang w:eastAsia="it-IT"/>
        </w:rPr>
        <w:t>comma 25 della L. 134 del 2021 si prevede infatti "che il decreto di archiviazione e la sentenza di non luogo a procedere o di assoluzione costituiscano titolo per l’emissione di un provvedimento di deindicizzazione che, nel rispetto della normativa dell’Unione europea in materia di dati personali, garantisca in modo effettivo il diritto all’oblio degli indagati o imputati.”</w:t>
      </w:r>
    </w:p>
    <w:p w14:paraId="60E71291" w14:textId="47EAFF2A" w:rsidR="00801098" w:rsidRPr="00801098" w:rsidRDefault="00801098" w:rsidP="00CD3979">
      <w:pPr>
        <w:spacing w:after="0" w:line="360" w:lineRule="auto"/>
        <w:ind w:right="567" w:firstLine="709"/>
        <w:jc w:val="both"/>
        <w:rPr>
          <w:rFonts w:ascii="Times New Roman" w:eastAsia="Times New Roman" w:hAnsi="Times New Roman" w:cs="Times New Roman"/>
          <w:sz w:val="24"/>
          <w:szCs w:val="24"/>
          <w:lang w:eastAsia="it-IT"/>
        </w:rPr>
      </w:pPr>
      <w:r w:rsidRPr="00801098">
        <w:rPr>
          <w:rFonts w:ascii="Times New Roman" w:eastAsia="Times New Roman" w:hAnsi="Times New Roman" w:cs="Times New Roman"/>
          <w:sz w:val="24"/>
          <w:szCs w:val="24"/>
          <w:lang w:eastAsia="it-IT"/>
        </w:rPr>
        <w:t>Se tale previsione dovesse essere confermata, dopo una sentenza di assoluzione o un decreto di archiviazione, si potrà ottenere la "rimozione" dalla Rete di tutte le notizie riguardanti anche fatti di estrema rilevanza pubblica, con l'effetto di cancellare dalla memoria collettiva anche fatti importantissimi della storia nazionale. Potrebbe sparire ogni traccia del processo all'ex presidente del Consiglio Giulio Andreotti per l'omicidio Pecorelli o di una parte consistente del processo per la strage di Piazza Fontana, solo per fare qualche esempio.</w:t>
      </w:r>
    </w:p>
    <w:p w14:paraId="1BC01CDE" w14:textId="7E3FC4A6" w:rsidR="00801098" w:rsidRPr="00801098" w:rsidRDefault="00801098" w:rsidP="00CD3979">
      <w:pPr>
        <w:spacing w:after="0" w:line="360" w:lineRule="auto"/>
        <w:ind w:right="567" w:firstLine="709"/>
        <w:jc w:val="both"/>
        <w:rPr>
          <w:rFonts w:ascii="Times New Roman" w:eastAsia="Times New Roman" w:hAnsi="Times New Roman" w:cs="Times New Roman"/>
          <w:sz w:val="24"/>
          <w:szCs w:val="24"/>
          <w:lang w:eastAsia="it-IT"/>
        </w:rPr>
      </w:pPr>
      <w:r w:rsidRPr="00801098">
        <w:rPr>
          <w:rFonts w:ascii="Times New Roman" w:eastAsia="Times New Roman" w:hAnsi="Times New Roman" w:cs="Times New Roman"/>
          <w:sz w:val="24"/>
          <w:szCs w:val="24"/>
          <w:lang w:eastAsia="it-IT"/>
        </w:rPr>
        <w:t xml:space="preserve">L'entrata in vigore della deindicizzazione obbligatoria è vincolata all'approvazione da parte del governo di un decreto legislativo in attuazione delle delega del Parlamento, decreto che non dovrebbe tardare molto, considerato che è quasi conclusa l'attività </w:t>
      </w:r>
      <w:r w:rsidR="00CD3979" w:rsidRPr="00CD3979">
        <w:rPr>
          <w:rFonts w:ascii="Times New Roman" w:eastAsia="Times New Roman" w:hAnsi="Times New Roman" w:cs="Times New Roman"/>
          <w:sz w:val="24"/>
          <w:szCs w:val="24"/>
          <w:lang w:eastAsia="it-IT"/>
        </w:rPr>
        <w:t>dei gruppi</w:t>
      </w:r>
      <w:r w:rsidRPr="00801098">
        <w:rPr>
          <w:rFonts w:ascii="Times New Roman" w:eastAsia="Times New Roman" w:hAnsi="Times New Roman" w:cs="Times New Roman"/>
          <w:sz w:val="24"/>
          <w:szCs w:val="24"/>
          <w:lang w:eastAsia="it-IT"/>
        </w:rPr>
        <w:t xml:space="preserve"> di lavoro istituiti presso il Ministero per l’attuazione della legge delega di riforma della giustizia penale.</w:t>
      </w:r>
    </w:p>
    <w:p w14:paraId="54A2DCEB" w14:textId="0191DF2F" w:rsidR="00801098" w:rsidRPr="00801098" w:rsidRDefault="00801098" w:rsidP="00CD3979">
      <w:pPr>
        <w:spacing w:after="0" w:line="360" w:lineRule="auto"/>
        <w:ind w:right="567" w:firstLine="709"/>
        <w:jc w:val="both"/>
        <w:rPr>
          <w:rFonts w:ascii="Times New Roman" w:eastAsia="Times New Roman" w:hAnsi="Times New Roman" w:cs="Times New Roman"/>
          <w:sz w:val="24"/>
          <w:szCs w:val="24"/>
          <w:lang w:eastAsia="it-IT"/>
        </w:rPr>
      </w:pPr>
      <w:r w:rsidRPr="00801098">
        <w:rPr>
          <w:rFonts w:ascii="Times New Roman" w:eastAsia="Times New Roman" w:hAnsi="Times New Roman" w:cs="Times New Roman"/>
          <w:sz w:val="24"/>
          <w:szCs w:val="24"/>
          <w:lang w:eastAsia="it-IT"/>
        </w:rPr>
        <w:t xml:space="preserve">L'Ordine dei giornalisti ritiene che, pur riconoscendo l'importanza del diritto all'oblio, non possano essere introdotti </w:t>
      </w:r>
      <w:r w:rsidR="00CD3979" w:rsidRPr="00CD3979">
        <w:rPr>
          <w:rFonts w:ascii="Times New Roman" w:eastAsia="Times New Roman" w:hAnsi="Times New Roman" w:cs="Times New Roman"/>
          <w:sz w:val="24"/>
          <w:szCs w:val="24"/>
          <w:lang w:eastAsia="it-IT"/>
        </w:rPr>
        <w:t>meccanismi</w:t>
      </w:r>
      <w:r w:rsidRPr="00801098">
        <w:rPr>
          <w:rFonts w:ascii="Times New Roman" w:eastAsia="Times New Roman" w:hAnsi="Times New Roman" w:cs="Times New Roman"/>
          <w:sz w:val="24"/>
          <w:szCs w:val="24"/>
          <w:lang w:eastAsia="it-IT"/>
        </w:rPr>
        <w:t xml:space="preserve"> automatici di cancellazione delle notizie poiché vi è da salvaguardare un diritto costituzionalmente riconosciuto di grande rilievo, come quello del diritto del cittadino ad essere compiutamente informato.</w:t>
      </w:r>
    </w:p>
    <w:p w14:paraId="07020FB9" w14:textId="77777777" w:rsidR="00801098" w:rsidRPr="00801098" w:rsidRDefault="00801098" w:rsidP="00CD3979">
      <w:pPr>
        <w:spacing w:after="0" w:line="240" w:lineRule="auto"/>
        <w:ind w:right="566" w:firstLine="709"/>
        <w:jc w:val="both"/>
        <w:rPr>
          <w:rFonts w:ascii="Times New Roman" w:eastAsia="Times New Roman" w:hAnsi="Times New Roman" w:cs="Times New Roman"/>
          <w:sz w:val="24"/>
          <w:szCs w:val="24"/>
          <w:lang w:eastAsia="it-IT"/>
        </w:rPr>
      </w:pPr>
    </w:p>
    <w:p w14:paraId="7521D258" w14:textId="77777777" w:rsidR="00801098" w:rsidRPr="00801098" w:rsidRDefault="00801098" w:rsidP="00CD3979">
      <w:pPr>
        <w:spacing w:after="0" w:line="240" w:lineRule="auto"/>
        <w:ind w:right="566" w:firstLine="709"/>
        <w:jc w:val="both"/>
        <w:rPr>
          <w:rFonts w:ascii="Times New Roman" w:eastAsia="Times New Roman" w:hAnsi="Times New Roman" w:cs="Times New Roman"/>
          <w:sz w:val="24"/>
          <w:szCs w:val="24"/>
          <w:lang w:eastAsia="it-IT"/>
        </w:rPr>
      </w:pPr>
    </w:p>
    <w:p w14:paraId="48969FB9" w14:textId="77777777" w:rsidR="00F92E0C" w:rsidRPr="00CD3979" w:rsidRDefault="00F92E0C" w:rsidP="00CD3979">
      <w:pPr>
        <w:ind w:firstLine="709"/>
        <w:rPr>
          <w:rFonts w:ascii="Times New Roman" w:hAnsi="Times New Roman" w:cs="Times New Roman"/>
          <w:b/>
          <w:bCs/>
          <w:sz w:val="24"/>
          <w:szCs w:val="24"/>
        </w:rPr>
      </w:pPr>
    </w:p>
    <w:sectPr w:rsidR="00F92E0C" w:rsidRPr="00CD3979" w:rsidSect="0087398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646A7"/>
    <w:multiLevelType w:val="multilevel"/>
    <w:tmpl w:val="5B2C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58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3B"/>
    <w:rsid w:val="00017750"/>
    <w:rsid w:val="00157FBC"/>
    <w:rsid w:val="001B3981"/>
    <w:rsid w:val="00220DF3"/>
    <w:rsid w:val="00293A3D"/>
    <w:rsid w:val="002E5215"/>
    <w:rsid w:val="002E7EA5"/>
    <w:rsid w:val="0032321E"/>
    <w:rsid w:val="003F2859"/>
    <w:rsid w:val="00424082"/>
    <w:rsid w:val="004D1D87"/>
    <w:rsid w:val="005248BD"/>
    <w:rsid w:val="005B7A7F"/>
    <w:rsid w:val="00653128"/>
    <w:rsid w:val="006A3955"/>
    <w:rsid w:val="006C5C7D"/>
    <w:rsid w:val="006D7C3B"/>
    <w:rsid w:val="007D7419"/>
    <w:rsid w:val="00801098"/>
    <w:rsid w:val="00810792"/>
    <w:rsid w:val="00814FE3"/>
    <w:rsid w:val="00873987"/>
    <w:rsid w:val="0090001D"/>
    <w:rsid w:val="0092440E"/>
    <w:rsid w:val="00936697"/>
    <w:rsid w:val="009930BC"/>
    <w:rsid w:val="00A422AD"/>
    <w:rsid w:val="00AA33CA"/>
    <w:rsid w:val="00B41312"/>
    <w:rsid w:val="00B53B5E"/>
    <w:rsid w:val="00B55C9F"/>
    <w:rsid w:val="00BA09A9"/>
    <w:rsid w:val="00BC3E5C"/>
    <w:rsid w:val="00BD3304"/>
    <w:rsid w:val="00BE597F"/>
    <w:rsid w:val="00BF34BC"/>
    <w:rsid w:val="00C3190B"/>
    <w:rsid w:val="00CB475B"/>
    <w:rsid w:val="00CD3979"/>
    <w:rsid w:val="00D10AA9"/>
    <w:rsid w:val="00DF0C78"/>
    <w:rsid w:val="00DF1B83"/>
    <w:rsid w:val="00E10407"/>
    <w:rsid w:val="00E32225"/>
    <w:rsid w:val="00E8674F"/>
    <w:rsid w:val="00F63A16"/>
    <w:rsid w:val="00F92E0C"/>
    <w:rsid w:val="00F95326"/>
    <w:rsid w:val="00FA1D58"/>
    <w:rsid w:val="00FE3870"/>
    <w:rsid w:val="00FF1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8F69"/>
  <w15:chartTrackingRefBased/>
  <w15:docId w15:val="{021E0435-946D-461E-BD7D-648DF324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7C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40495">
      <w:bodyDiv w:val="1"/>
      <w:marLeft w:val="0"/>
      <w:marRight w:val="0"/>
      <w:marTop w:val="0"/>
      <w:marBottom w:val="0"/>
      <w:divBdr>
        <w:top w:val="none" w:sz="0" w:space="0" w:color="auto"/>
        <w:left w:val="none" w:sz="0" w:space="0" w:color="auto"/>
        <w:bottom w:val="none" w:sz="0" w:space="0" w:color="auto"/>
        <w:right w:val="none" w:sz="0" w:space="0" w:color="auto"/>
      </w:divBdr>
      <w:divsChild>
        <w:div w:id="743063714">
          <w:marLeft w:val="0"/>
          <w:marRight w:val="0"/>
          <w:marTop w:val="0"/>
          <w:marBottom w:val="0"/>
          <w:divBdr>
            <w:top w:val="none" w:sz="0" w:space="0" w:color="auto"/>
            <w:left w:val="none" w:sz="0" w:space="0" w:color="auto"/>
            <w:bottom w:val="none" w:sz="0" w:space="0" w:color="auto"/>
            <w:right w:val="none" w:sz="0" w:space="0" w:color="auto"/>
          </w:divBdr>
        </w:div>
        <w:div w:id="568921387">
          <w:marLeft w:val="0"/>
          <w:marRight w:val="0"/>
          <w:marTop w:val="0"/>
          <w:marBottom w:val="0"/>
          <w:divBdr>
            <w:top w:val="none" w:sz="0" w:space="0" w:color="auto"/>
            <w:left w:val="none" w:sz="0" w:space="0" w:color="auto"/>
            <w:bottom w:val="none" w:sz="0" w:space="0" w:color="auto"/>
            <w:right w:val="none" w:sz="0" w:space="0" w:color="auto"/>
          </w:divBdr>
        </w:div>
        <w:div w:id="727848409">
          <w:marLeft w:val="0"/>
          <w:marRight w:val="0"/>
          <w:marTop w:val="0"/>
          <w:marBottom w:val="0"/>
          <w:divBdr>
            <w:top w:val="none" w:sz="0" w:space="0" w:color="auto"/>
            <w:left w:val="none" w:sz="0" w:space="0" w:color="auto"/>
            <w:bottom w:val="none" w:sz="0" w:space="0" w:color="auto"/>
            <w:right w:val="none" w:sz="0" w:space="0" w:color="auto"/>
          </w:divBdr>
        </w:div>
        <w:div w:id="1055010996">
          <w:marLeft w:val="0"/>
          <w:marRight w:val="0"/>
          <w:marTop w:val="0"/>
          <w:marBottom w:val="0"/>
          <w:divBdr>
            <w:top w:val="none" w:sz="0" w:space="0" w:color="auto"/>
            <w:left w:val="none" w:sz="0" w:space="0" w:color="auto"/>
            <w:bottom w:val="none" w:sz="0" w:space="0" w:color="auto"/>
            <w:right w:val="none" w:sz="0" w:space="0" w:color="auto"/>
          </w:divBdr>
        </w:div>
        <w:div w:id="214893900">
          <w:marLeft w:val="0"/>
          <w:marRight w:val="0"/>
          <w:marTop w:val="0"/>
          <w:marBottom w:val="0"/>
          <w:divBdr>
            <w:top w:val="none" w:sz="0" w:space="0" w:color="auto"/>
            <w:left w:val="none" w:sz="0" w:space="0" w:color="auto"/>
            <w:bottom w:val="none" w:sz="0" w:space="0" w:color="auto"/>
            <w:right w:val="none" w:sz="0" w:space="0" w:color="auto"/>
          </w:divBdr>
        </w:div>
        <w:div w:id="1335690110">
          <w:marLeft w:val="0"/>
          <w:marRight w:val="0"/>
          <w:marTop w:val="0"/>
          <w:marBottom w:val="0"/>
          <w:divBdr>
            <w:top w:val="none" w:sz="0" w:space="0" w:color="auto"/>
            <w:left w:val="none" w:sz="0" w:space="0" w:color="auto"/>
            <w:bottom w:val="none" w:sz="0" w:space="0" w:color="auto"/>
            <w:right w:val="none" w:sz="0" w:space="0" w:color="auto"/>
          </w:divBdr>
        </w:div>
        <w:div w:id="243730917">
          <w:marLeft w:val="0"/>
          <w:marRight w:val="0"/>
          <w:marTop w:val="0"/>
          <w:marBottom w:val="0"/>
          <w:divBdr>
            <w:top w:val="none" w:sz="0" w:space="0" w:color="auto"/>
            <w:left w:val="none" w:sz="0" w:space="0" w:color="auto"/>
            <w:bottom w:val="none" w:sz="0" w:space="0" w:color="auto"/>
            <w:right w:val="none" w:sz="0" w:space="0" w:color="auto"/>
          </w:divBdr>
        </w:div>
        <w:div w:id="990064458">
          <w:marLeft w:val="0"/>
          <w:marRight w:val="0"/>
          <w:marTop w:val="0"/>
          <w:marBottom w:val="0"/>
          <w:divBdr>
            <w:top w:val="none" w:sz="0" w:space="0" w:color="auto"/>
            <w:left w:val="none" w:sz="0" w:space="0" w:color="auto"/>
            <w:bottom w:val="none" w:sz="0" w:space="0" w:color="auto"/>
            <w:right w:val="none" w:sz="0" w:space="0" w:color="auto"/>
          </w:divBdr>
          <w:divsChild>
            <w:div w:id="244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578">
      <w:bodyDiv w:val="1"/>
      <w:marLeft w:val="0"/>
      <w:marRight w:val="0"/>
      <w:marTop w:val="0"/>
      <w:marBottom w:val="0"/>
      <w:divBdr>
        <w:top w:val="none" w:sz="0" w:space="0" w:color="auto"/>
        <w:left w:val="none" w:sz="0" w:space="0" w:color="auto"/>
        <w:bottom w:val="none" w:sz="0" w:space="0" w:color="auto"/>
        <w:right w:val="none" w:sz="0" w:space="0" w:color="auto"/>
      </w:divBdr>
      <w:divsChild>
        <w:div w:id="1287348942">
          <w:marLeft w:val="0"/>
          <w:marRight w:val="0"/>
          <w:marTop w:val="0"/>
          <w:marBottom w:val="0"/>
          <w:divBdr>
            <w:top w:val="none" w:sz="0" w:space="0" w:color="auto"/>
            <w:left w:val="none" w:sz="0" w:space="0" w:color="auto"/>
            <w:bottom w:val="none" w:sz="0" w:space="0" w:color="auto"/>
            <w:right w:val="none" w:sz="0" w:space="0" w:color="auto"/>
          </w:divBdr>
        </w:div>
        <w:div w:id="695279927">
          <w:marLeft w:val="0"/>
          <w:marRight w:val="0"/>
          <w:marTop w:val="0"/>
          <w:marBottom w:val="0"/>
          <w:divBdr>
            <w:top w:val="none" w:sz="0" w:space="0" w:color="auto"/>
            <w:left w:val="none" w:sz="0" w:space="0" w:color="auto"/>
            <w:bottom w:val="none" w:sz="0" w:space="0" w:color="auto"/>
            <w:right w:val="none" w:sz="0" w:space="0" w:color="auto"/>
          </w:divBdr>
        </w:div>
        <w:div w:id="1244529267">
          <w:marLeft w:val="0"/>
          <w:marRight w:val="0"/>
          <w:marTop w:val="0"/>
          <w:marBottom w:val="0"/>
          <w:divBdr>
            <w:top w:val="none" w:sz="0" w:space="0" w:color="auto"/>
            <w:left w:val="none" w:sz="0" w:space="0" w:color="auto"/>
            <w:bottom w:val="none" w:sz="0" w:space="0" w:color="auto"/>
            <w:right w:val="none" w:sz="0" w:space="0" w:color="auto"/>
          </w:divBdr>
        </w:div>
        <w:div w:id="241765767">
          <w:marLeft w:val="0"/>
          <w:marRight w:val="0"/>
          <w:marTop w:val="0"/>
          <w:marBottom w:val="0"/>
          <w:divBdr>
            <w:top w:val="none" w:sz="0" w:space="0" w:color="auto"/>
            <w:left w:val="none" w:sz="0" w:space="0" w:color="auto"/>
            <w:bottom w:val="none" w:sz="0" w:space="0" w:color="auto"/>
            <w:right w:val="none" w:sz="0" w:space="0" w:color="auto"/>
          </w:divBdr>
        </w:div>
        <w:div w:id="2030181228">
          <w:marLeft w:val="0"/>
          <w:marRight w:val="0"/>
          <w:marTop w:val="0"/>
          <w:marBottom w:val="0"/>
          <w:divBdr>
            <w:top w:val="none" w:sz="0" w:space="0" w:color="auto"/>
            <w:left w:val="none" w:sz="0" w:space="0" w:color="auto"/>
            <w:bottom w:val="none" w:sz="0" w:space="0" w:color="auto"/>
            <w:right w:val="none" w:sz="0" w:space="0" w:color="auto"/>
          </w:divBdr>
        </w:div>
        <w:div w:id="309603807">
          <w:marLeft w:val="0"/>
          <w:marRight w:val="0"/>
          <w:marTop w:val="0"/>
          <w:marBottom w:val="0"/>
          <w:divBdr>
            <w:top w:val="none" w:sz="0" w:space="0" w:color="auto"/>
            <w:left w:val="none" w:sz="0" w:space="0" w:color="auto"/>
            <w:bottom w:val="none" w:sz="0" w:space="0" w:color="auto"/>
            <w:right w:val="none" w:sz="0" w:space="0" w:color="auto"/>
          </w:divBdr>
        </w:div>
        <w:div w:id="1362167903">
          <w:marLeft w:val="0"/>
          <w:marRight w:val="0"/>
          <w:marTop w:val="0"/>
          <w:marBottom w:val="0"/>
          <w:divBdr>
            <w:top w:val="none" w:sz="0" w:space="0" w:color="auto"/>
            <w:left w:val="none" w:sz="0" w:space="0" w:color="auto"/>
            <w:bottom w:val="none" w:sz="0" w:space="0" w:color="auto"/>
            <w:right w:val="none" w:sz="0" w:space="0" w:color="auto"/>
          </w:divBdr>
        </w:div>
        <w:div w:id="776294171">
          <w:marLeft w:val="0"/>
          <w:marRight w:val="0"/>
          <w:marTop w:val="0"/>
          <w:marBottom w:val="0"/>
          <w:divBdr>
            <w:top w:val="none" w:sz="0" w:space="0" w:color="auto"/>
            <w:left w:val="none" w:sz="0" w:space="0" w:color="auto"/>
            <w:bottom w:val="none" w:sz="0" w:space="0" w:color="auto"/>
            <w:right w:val="none" w:sz="0" w:space="0" w:color="auto"/>
          </w:divBdr>
        </w:div>
        <w:div w:id="1645617035">
          <w:marLeft w:val="0"/>
          <w:marRight w:val="0"/>
          <w:marTop w:val="0"/>
          <w:marBottom w:val="0"/>
          <w:divBdr>
            <w:top w:val="none" w:sz="0" w:space="0" w:color="auto"/>
            <w:left w:val="none" w:sz="0" w:space="0" w:color="auto"/>
            <w:bottom w:val="none" w:sz="0" w:space="0" w:color="auto"/>
            <w:right w:val="none" w:sz="0" w:space="0" w:color="auto"/>
          </w:divBdr>
        </w:div>
        <w:div w:id="643432750">
          <w:marLeft w:val="0"/>
          <w:marRight w:val="0"/>
          <w:marTop w:val="0"/>
          <w:marBottom w:val="0"/>
          <w:divBdr>
            <w:top w:val="none" w:sz="0" w:space="0" w:color="auto"/>
            <w:left w:val="none" w:sz="0" w:space="0" w:color="auto"/>
            <w:bottom w:val="none" w:sz="0" w:space="0" w:color="auto"/>
            <w:right w:val="none" w:sz="0" w:space="0" w:color="auto"/>
          </w:divBdr>
        </w:div>
        <w:div w:id="1032420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Maffei</dc:creator>
  <cp:keywords/>
  <dc:description/>
  <cp:lastModifiedBy>Fabrizia Naso</cp:lastModifiedBy>
  <cp:revision>4</cp:revision>
  <cp:lastPrinted>2022-06-30T11:29:00Z</cp:lastPrinted>
  <dcterms:created xsi:type="dcterms:W3CDTF">2022-07-01T06:04:00Z</dcterms:created>
  <dcterms:modified xsi:type="dcterms:W3CDTF">2022-07-06T11:30:00Z</dcterms:modified>
</cp:coreProperties>
</file>